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595D" w:rsidRDefault="005A595D" w:rsidP="005A595D">
      <w:pPr>
        <w:ind w:firstLine="698"/>
        <w:jc w:val="right"/>
      </w:pPr>
      <w:bookmarkStart w:id="0" w:name="sub_2000"/>
      <w:r>
        <w:rPr>
          <w:rStyle w:val="a3"/>
        </w:rPr>
        <w:t>Приложение 2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bookmarkEnd w:id="0"/>
    <w:p w:rsidR="005A595D" w:rsidRDefault="005A595D" w:rsidP="005A595D">
      <w:pPr>
        <w:pStyle w:val="1"/>
      </w:pPr>
    </w:p>
    <w:p w:rsidR="005A595D" w:rsidRDefault="005A595D" w:rsidP="005A595D">
      <w:pPr>
        <w:pStyle w:val="1"/>
      </w:pPr>
      <w:r>
        <w:t>Прогноз</w:t>
      </w:r>
      <w:r>
        <w:br/>
        <w:t>поступления доходов в республиканский бюджет на плановый период 2022 и 2023 годов</w:t>
      </w:r>
    </w:p>
    <w:p w:rsidR="005A595D" w:rsidRDefault="005A595D" w:rsidP="005A595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91"/>
        <w:gridCol w:w="3864"/>
        <w:gridCol w:w="1674"/>
        <w:gridCol w:w="1675"/>
      </w:tblGrid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1030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5D" w:rsidRDefault="005A595D" w:rsidP="00494198">
            <w:pPr>
              <w:pStyle w:val="a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(тыс. рублей)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 по </w:t>
            </w:r>
            <w:hyperlink r:id="rId4" w:history="1">
              <w:r>
                <w:rPr>
                  <w:rStyle w:val="a4"/>
                  <w:sz w:val="22"/>
                  <w:szCs w:val="22"/>
                </w:rPr>
                <w:t>классификации доходов</w:t>
              </w:r>
            </w:hyperlink>
            <w:r>
              <w:rPr>
                <w:sz w:val="22"/>
                <w:szCs w:val="22"/>
              </w:rPr>
              <w:t xml:space="preserve"> бюджетов</w:t>
            </w:r>
          </w:p>
        </w:tc>
        <w:tc>
          <w:tcPr>
            <w:tcW w:w="3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подгруппы (вида) дохода</w:t>
            </w:r>
          </w:p>
        </w:tc>
        <w:tc>
          <w:tcPr>
            <w:tcW w:w="3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695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rStyle w:val="a3"/>
                <w:sz w:val="22"/>
                <w:szCs w:val="22"/>
              </w:rPr>
              <w:t>Всего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98 398 213,1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92 635 401,5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1 00 00000 00 0000 000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16 642 642,0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17 800 017,4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1 01 01000 00 0000 110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1 055 848,0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1 098 082,0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1 01 02000 01 0000 110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7 423 040,0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7 719 962,0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1 03 00000 00 0000 000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4 040 979,5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4 759 497,5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1 06 02000 02 0000 110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имущество организаций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2 921 715,0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3 011 613,0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1 06 04000 02 0000 110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Транспортный налог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602 297,0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626 388,0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1 07 01000 01 0000 110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Налог на добычу полезных ископаемых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7 389,0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7 684,0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1 08 01000 00 0000 110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50 203,5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52 042,5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rPr>
                <w:sz w:val="22"/>
                <w:szCs w:val="22"/>
              </w:rPr>
            </w:pP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налоговые и неналоговые доходы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541 170,0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524 748,4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2 00 00000 00 0000 000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81 755 571,1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74 835 384,1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2 02 00000 00 0000 000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81 755 571,1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74 835 384,1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2 02 10000 00 0000 150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43 542 523,3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39 039 354,4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2 02 20000 00 0000 150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23 090 645,2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20 518 572,7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2 02 30000 00 0000 150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13 531 285,3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13 772 245,9</w:t>
            </w:r>
          </w:p>
        </w:tc>
      </w:tr>
      <w:tr w:rsidR="005A595D" w:rsidTr="00494198">
        <w:tblPrEx>
          <w:tblCellMar>
            <w:top w:w="0" w:type="dxa"/>
            <w:bottom w:w="0" w:type="dxa"/>
          </w:tblCellMar>
        </w:tblPrEx>
        <w:tc>
          <w:tcPr>
            <w:tcW w:w="309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2 02 40000 00 0000 150</w:t>
            </w:r>
          </w:p>
        </w:tc>
        <w:tc>
          <w:tcPr>
            <w:tcW w:w="3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1 591 117,3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5D" w:rsidRDefault="005A595D" w:rsidP="00494198">
            <w:pPr>
              <w:pStyle w:val="a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1 505 211,1</w:t>
            </w:r>
          </w:p>
        </w:tc>
      </w:tr>
    </w:tbl>
    <w:p w:rsidR="005A595D" w:rsidRDefault="005A595D" w:rsidP="005A595D"/>
    <w:p w:rsidR="005A595D" w:rsidRDefault="005A595D" w:rsidP="005A595D">
      <w:pPr>
        <w:pStyle w:val="a5"/>
        <w:rPr>
          <w:color w:val="000000"/>
          <w:sz w:val="16"/>
          <w:szCs w:val="16"/>
          <w:shd w:val="clear" w:color="auto" w:fill="F0F0F0"/>
        </w:rPr>
      </w:pPr>
      <w:bookmarkStart w:id="1" w:name="sub_3000"/>
      <w:r>
        <w:rPr>
          <w:color w:val="000000"/>
          <w:sz w:val="16"/>
          <w:szCs w:val="16"/>
          <w:shd w:val="clear" w:color="auto" w:fill="F0F0F0"/>
        </w:rPr>
        <w:t>Информация об изменениях:</w:t>
      </w:r>
    </w:p>
    <w:bookmarkEnd w:id="1"/>
    <w:p w:rsidR="005A595D" w:rsidRDefault="005A595D" w:rsidP="005A595D">
      <w:pPr>
        <w:pStyle w:val="a6"/>
        <w:rPr>
          <w:shd w:val="clear" w:color="auto" w:fill="F0F0F0"/>
        </w:rPr>
      </w:pPr>
      <w:r>
        <w:t xml:space="preserve"> </w:t>
      </w:r>
      <w:r>
        <w:rPr>
          <w:shd w:val="clear" w:color="auto" w:fill="F0F0F0"/>
        </w:rPr>
        <w:t xml:space="preserve">Приложение 3 изменено с 20 декабря 2021 г. - </w:t>
      </w:r>
      <w:hyperlink r:id="rId5" w:history="1">
        <w:r>
          <w:rPr>
            <w:rStyle w:val="a4"/>
            <w:shd w:val="clear" w:color="auto" w:fill="F0F0F0"/>
          </w:rPr>
          <w:t>Закон</w:t>
        </w:r>
      </w:hyperlink>
      <w:r>
        <w:rPr>
          <w:shd w:val="clear" w:color="auto" w:fill="F0F0F0"/>
        </w:rPr>
        <w:t xml:space="preserve"> Чеченской Республики от 20 декабря 2021 г. N 59-РЗ</w:t>
      </w:r>
    </w:p>
    <w:p w:rsidR="005A595D" w:rsidRDefault="005A595D" w:rsidP="005A595D">
      <w:pPr>
        <w:pStyle w:val="a6"/>
        <w:rPr>
          <w:shd w:val="clear" w:color="auto" w:fill="F0F0F0"/>
        </w:rPr>
      </w:pPr>
      <w:r>
        <w:t xml:space="preserve"> </w:t>
      </w:r>
      <w:hyperlink r:id="rId6" w:history="1">
        <w:r>
          <w:rPr>
            <w:rStyle w:val="a4"/>
            <w:shd w:val="clear" w:color="auto" w:fill="F0F0F0"/>
          </w:rPr>
          <w:t>См. предыдущую редакцию</w:t>
        </w:r>
      </w:hyperlink>
    </w:p>
    <w:p w:rsidR="00850F96" w:rsidRDefault="00850F96">
      <w:bookmarkStart w:id="2" w:name="_GoBack"/>
      <w:bookmarkEnd w:id="2"/>
    </w:p>
    <w:sectPr w:rsidR="00850F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224"/>
    <w:rsid w:val="000F1224"/>
    <w:rsid w:val="005A595D"/>
    <w:rsid w:val="0085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90821E-4050-4CB9-8ABD-A24C44328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95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A595D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A595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A595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A595D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A595D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5A595D"/>
    <w:rPr>
      <w:i/>
      <w:iCs/>
    </w:rPr>
  </w:style>
  <w:style w:type="paragraph" w:customStyle="1" w:styleId="a7">
    <w:name w:val="Нормальный (таблица)"/>
    <w:basedOn w:val="a"/>
    <w:next w:val="a"/>
    <w:uiPriority w:val="99"/>
    <w:rsid w:val="005A595D"/>
    <w:pPr>
      <w:ind w:firstLine="0"/>
    </w:pPr>
  </w:style>
  <w:style w:type="paragraph" w:customStyle="1" w:styleId="a8">
    <w:name w:val="Прижатый влево"/>
    <w:basedOn w:val="a"/>
    <w:next w:val="a"/>
    <w:uiPriority w:val="99"/>
    <w:rsid w:val="005A595D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35921621/3000" TargetMode="External"/><Relationship Id="rId5" Type="http://schemas.openxmlformats.org/officeDocument/2006/relationships/hyperlink" Target="http://internet.garant.ru/document/redirect/403257366/15" TargetMode="External"/><Relationship Id="rId4" Type="http://schemas.openxmlformats.org/officeDocument/2006/relationships/hyperlink" Target="http://internet.garant.ru/document/redirect/72275618/12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2021-12-28T12:11:00Z</dcterms:created>
  <dcterms:modified xsi:type="dcterms:W3CDTF">2021-12-28T12:11:00Z</dcterms:modified>
</cp:coreProperties>
</file>